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5BE" w:rsidRDefault="003A05BE" w:rsidP="003A05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Table S1 </w:t>
      </w:r>
      <w:r w:rsidRPr="00AE7636">
        <w:rPr>
          <w:rFonts w:ascii="Times New Roman" w:hAnsi="Times New Roman" w:cs="Times New Roman"/>
          <w:sz w:val="24"/>
          <w:szCs w:val="24"/>
        </w:rPr>
        <w:t xml:space="preserve">DEGs mutually regulated by </w:t>
      </w:r>
      <w:r w:rsidRPr="00AE7636">
        <w:rPr>
          <w:rFonts w:ascii="Times New Roman" w:hAnsi="Times New Roman" w:cs="Times New Roman"/>
          <w:i/>
          <w:sz w:val="24"/>
          <w:szCs w:val="24"/>
        </w:rPr>
        <w:t>P. aeruginosa</w:t>
      </w:r>
      <w:r>
        <w:rPr>
          <w:rFonts w:ascii="Times New Roman" w:hAnsi="Times New Roman" w:cs="Times New Roman"/>
          <w:sz w:val="24"/>
          <w:szCs w:val="24"/>
        </w:rPr>
        <w:t xml:space="preserve"> PAO1 and </w:t>
      </w:r>
      <w:r w:rsidRPr="00AE7636">
        <w:rPr>
          <w:rFonts w:ascii="Times New Roman" w:hAnsi="Times New Roman" w:cs="Times New Roman"/>
          <w:i/>
          <w:sz w:val="24"/>
          <w:szCs w:val="24"/>
        </w:rPr>
        <w:t>P. putida</w:t>
      </w:r>
      <w:r>
        <w:rPr>
          <w:rFonts w:ascii="Times New Roman" w:hAnsi="Times New Roman" w:cs="Times New Roman"/>
          <w:sz w:val="24"/>
          <w:szCs w:val="24"/>
        </w:rPr>
        <w:t xml:space="preserve"> KT2440</w:t>
      </w:r>
    </w:p>
    <w:tbl>
      <w:tblPr>
        <w:tblW w:w="111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2"/>
        <w:gridCol w:w="993"/>
        <w:gridCol w:w="992"/>
        <w:gridCol w:w="851"/>
        <w:gridCol w:w="875"/>
        <w:gridCol w:w="1109"/>
        <w:gridCol w:w="5370"/>
      </w:tblGrid>
      <w:tr w:rsidR="003A05BE" w:rsidRPr="001F6234" w:rsidTr="00C04011">
        <w:trPr>
          <w:trHeight w:val="20"/>
          <w:jc w:val="center"/>
        </w:trPr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ORF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Gene name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Fold change</w:t>
            </w:r>
            <w:r w:rsidRPr="00DE2AA7">
              <w:rPr>
                <w:rFonts w:ascii="Times New Roman" w:eastAsia="等线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5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Annotation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PAO1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KT2440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PAO1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KT2440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PAO1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KT2440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29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Metal homeostasis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czcA1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77.01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38.32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RND divalent metal cation efflux transporter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czcB1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71.5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29.04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RND divalent metal cation efflux membrane fusion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czcC1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62.44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33.59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outer membrane protein precursor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PP_1438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czcR2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94.44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30.48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two-component response regulator</w:t>
            </w:r>
          </w:p>
        </w:tc>
      </w:tr>
      <w:tr w:rsidR="003A05BE" w:rsidRPr="001F6234" w:rsidTr="00C04011">
        <w:trPr>
          <w:trHeight w:val="19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PP_1437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czcS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czcS2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39.6</w:t>
            </w:r>
          </w:p>
        </w:tc>
        <w:tc>
          <w:tcPr>
            <w:tcW w:w="11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14.22</w:t>
            </w:r>
          </w:p>
        </w:tc>
        <w:tc>
          <w:tcPr>
            <w:tcW w:w="537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sensor histidine kinase</w:t>
            </w:r>
          </w:p>
        </w:tc>
      </w:tr>
      <w:tr w:rsidR="003A05BE" w:rsidRPr="001F6234" w:rsidTr="00C04011">
        <w:trPr>
          <w:trHeight w:val="19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PA</w:t>
            </w:r>
            <w:r>
              <w:rPr>
                <w:rFonts w:ascii="Times New Roman" w:eastAsia="等线" w:hAnsi="Times New Roman" w:cs="Times New Roman"/>
                <w:sz w:val="22"/>
              </w:rPr>
              <w:t>3689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P</w:t>
            </w:r>
            <w:r>
              <w:rPr>
                <w:rFonts w:ascii="Times New Roman" w:eastAsia="等线" w:hAnsi="Times New Roman" w:cs="Times New Roman"/>
                <w:sz w:val="22"/>
              </w:rPr>
              <w:t>P_5138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i/>
                <w:sz w:val="22"/>
              </w:rPr>
              <w:t>adR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i/>
                <w:sz w:val="22"/>
              </w:rPr>
              <w:t>adR</w:t>
            </w:r>
          </w:p>
        </w:tc>
        <w:tc>
          <w:tcPr>
            <w:tcW w:w="8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sz w:val="22"/>
              </w:rPr>
              <w:t>2.89</w:t>
            </w:r>
          </w:p>
        </w:tc>
        <w:tc>
          <w:tcPr>
            <w:tcW w:w="11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sz w:val="22"/>
              </w:rPr>
              <w:t>4.28</w:t>
            </w:r>
          </w:p>
        </w:tc>
        <w:tc>
          <w:tcPr>
            <w:tcW w:w="537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sz w:val="22"/>
              </w:rPr>
              <w:t>d/Pb-response regulator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PA3690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PP_5139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sz w:val="22"/>
              </w:rPr>
              <w:t>cadA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cadA3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65.19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101.83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metal-transporting P-type ATPase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38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sz w:val="22"/>
              </w:rPr>
              <w:t>M</w:t>
            </w:r>
            <w:r w:rsidRPr="001F6234">
              <w:rPr>
                <w:rFonts w:ascii="Times New Roman" w:eastAsia="等线" w:hAnsi="Times New Roman" w:cs="Times New Roman"/>
                <w:sz w:val="22"/>
              </w:rPr>
              <w:t>embrane structure and channels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PA0286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PP_0217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desA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desA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2.79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delta-9 fatty acid desaturase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PA0846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PP_0785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cysZ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cysZ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2.77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sulfate uptake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PA0958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PP_1206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oprD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oprD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0.23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basic amino acid, basic peptide outer membrane porin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PP_3377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kguT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0.28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2-ketogluconate transporter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PP_3582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ompB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6.07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RND transporter outer membrane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PP_3583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mdtC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2.17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RND efflux transporter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PA2760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PP_0268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oprQ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4.5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outer membrane porin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PA2857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PP_2317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ybbA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2.62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ATP-binding component of ABC transporter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PA2987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PP_2155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lolD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lipoprotein localization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PA2988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PP_2154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lolC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2.06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lipoprotein localization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PA3234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PP_1743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actP1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sodium:solute symporter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PA3603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PP_1636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dgkA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dgkA1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10.88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5.03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diacylglycerol kinase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PA4378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PP_0904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warB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22.49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3.66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InaA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PA4379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7942F9" w:rsidRDefault="00560558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hyperlink r:id="rId4" w:history="1">
              <w:r w:rsidR="003A05BE" w:rsidRPr="007942F9">
                <w:rPr>
                  <w:rStyle w:val="a3"/>
                  <w:rFonts w:ascii="Times New Roman" w:eastAsia="等线" w:hAnsi="Times New Roman" w:cs="Times New Roman"/>
                  <w:sz w:val="22"/>
                </w:rPr>
                <w:t>PP_0903</w:t>
              </w:r>
            </w:hyperlink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warA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26.01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3.81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PA4819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28.5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125.37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bactoprenol glycosyl-transferase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PA5200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PP_0246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amgR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ompR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9.36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2.58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two-component system DNA-binding response regulator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PA5530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PP_1400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kgtP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0.28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alpha-ketoglutarate permease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38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sz w:val="22"/>
              </w:rPr>
              <w:t>P</w:t>
            </w:r>
            <w:r w:rsidRPr="001F6234">
              <w:rPr>
                <w:rFonts w:ascii="Times New Roman" w:eastAsia="等线" w:hAnsi="Times New Roman" w:cs="Times New Roman"/>
                <w:sz w:val="22"/>
              </w:rPr>
              <w:t>rotein folding and degradation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PA0779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asrA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lon1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11.61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3.84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ATP-dependent protease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PA1596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htpG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htpG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4.6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6.02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chaperone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lastRenderedPageBreak/>
              <w:t>PA1803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PP_2302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lon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lon2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ATP-dependent protease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PA2830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PP_1871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htpX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htpX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29.61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3.12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PA3126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PP_1982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ibpA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ibpA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12.34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4.86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PA3811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hscB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hscB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 HscB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PA4385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groEL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groEL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6.02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chaperonin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PA4386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PP_1360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groES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groES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4.72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5.5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chaperonin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PA4542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PP_0625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clpB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clpB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2.5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ATP-dependent protease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PA4760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PP_4726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dnaJ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dnaJ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4.53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3.61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PA4761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PP_4727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dnaK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dnaK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7.35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5.31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PA4762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PP_4728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grpE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grpE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5.28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PA5053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PP_5000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hslV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hslV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7.9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8.57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PA5054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PP_5001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hslU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hslU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7.02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6.5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heat shock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1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sz w:val="22"/>
              </w:rPr>
              <w:t>B</w:t>
            </w:r>
            <w:r w:rsidRPr="001F6234">
              <w:rPr>
                <w:rFonts w:ascii="Times New Roman" w:eastAsia="等线" w:hAnsi="Times New Roman" w:cs="Times New Roman"/>
                <w:sz w:val="22"/>
              </w:rPr>
              <w:t>asic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PA0887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PP_4487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acsA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acsA1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5.82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acetyl-coenzyme A synthetase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PA1317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cyoA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cyoA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3.23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cytochrome o ubiquinol oxidase subunit II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PA1318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cyoB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cyoB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3.12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cytochrome o ubiquinol oxidase subunit I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PA1319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cyoC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cyoC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3.32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cytochrome o ubiquinol oxidase subunit III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PA1320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cyoD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cyoD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3.36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cytochrome o ubiquinol oxidase subunit IV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PA1321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cyoE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cyoE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3.01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cytochrome o ubiquinol oxidase subunit V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PA2624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idh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idh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2.36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isocitrate dehydrogenase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PA3812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iscA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iscA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2.45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iron-binding protein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PA3814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PP_0842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iscS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iscS1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2.43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L-cysteine desulfurase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PA3815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560558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hyperlink r:id="rId5" w:history="1">
              <w:r w:rsidR="003A05BE" w:rsidRPr="001F6234">
                <w:rPr>
                  <w:rStyle w:val="a3"/>
                  <w:rFonts w:ascii="Times New Roman" w:eastAsia="等线" w:hAnsi="Times New Roman" w:cs="Times New Roman"/>
                  <w:sz w:val="22"/>
                </w:rPr>
                <w:t>PP_0841</w:t>
              </w:r>
            </w:hyperlink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iscR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iscR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DNA-binding transcriptional regulator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sz w:val="22"/>
              </w:rPr>
              <w:t>O</w:t>
            </w:r>
            <w:r w:rsidRPr="001F6234">
              <w:rPr>
                <w:rFonts w:ascii="Times New Roman" w:eastAsia="等线" w:hAnsi="Times New Roman" w:cs="Times New Roman"/>
                <w:sz w:val="22"/>
              </w:rPr>
              <w:t>thers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PA0393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PP_5095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proC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prol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pyrroline-5-carboxylate reductase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PA2261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PP_3378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kguT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0.28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2-ketogluconate kinase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PA2263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PP_3376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ptxD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0.37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2-hydroxyacid dehydrogenase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PA2414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PP_3613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2.13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L-sorbosone dehydrogenase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PA2561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PP_2120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ctpH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ctpH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2.43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chemotactic transducer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PA2631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acetyl transferase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PA3689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PP_5140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22.88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2.22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MerR family transcriptional regulator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PA3710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betA1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2.3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probable GMC-type oxidoreductase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lastRenderedPageBreak/>
              <w:t>PA4356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PP_0920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xenB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xenB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2.78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3.94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xenobiotic reductase</w:t>
            </w:r>
          </w:p>
        </w:tc>
      </w:tr>
      <w:tr w:rsidR="003A05BE" w:rsidRPr="001F6234" w:rsidTr="00C04011">
        <w:trPr>
          <w:trHeight w:val="20"/>
          <w:jc w:val="center"/>
        </w:trPr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PA4759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PP_4725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i/>
                <w:sz w:val="22"/>
              </w:rPr>
              <w:t>dapB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DE2AA7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sz w:val="22"/>
              </w:rPr>
            </w:pPr>
            <w:r w:rsidRPr="00DE2AA7">
              <w:rPr>
                <w:rFonts w:ascii="Times New Roman" w:eastAsia="等线" w:hAnsi="Times New Roman" w:cs="Times New Roman"/>
                <w:i/>
                <w:sz w:val="22"/>
              </w:rPr>
              <w:t>dapB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3.64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3.39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A05BE" w:rsidRPr="001F6234" w:rsidRDefault="003A05BE" w:rsidP="00C0401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1F6234">
              <w:rPr>
                <w:rFonts w:ascii="Times New Roman" w:eastAsia="等线" w:hAnsi="Times New Roman" w:cs="Times New Roman"/>
                <w:sz w:val="22"/>
              </w:rPr>
              <w:t>dihydrodipicolinate reductase</w:t>
            </w:r>
          </w:p>
        </w:tc>
      </w:tr>
    </w:tbl>
    <w:p w:rsidR="003A05BE" w:rsidRDefault="003A05BE" w:rsidP="003A05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05B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Mean values of three bioreplicates</w:t>
      </w:r>
    </w:p>
    <w:p w:rsidR="00A334E5" w:rsidRPr="003A05BE" w:rsidRDefault="00560558"/>
    <w:sectPr w:rsidR="00A334E5" w:rsidRPr="003A05BE" w:rsidSect="0056055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4AC"/>
    <w:rsid w:val="002F34AC"/>
    <w:rsid w:val="00306513"/>
    <w:rsid w:val="003A05BE"/>
    <w:rsid w:val="00560558"/>
    <w:rsid w:val="00BA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37F0D9-7723-475C-B6D9-1ED7F3D88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5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05B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eta.pseudomonas.com/feature/show?id=1482979" TargetMode="External"/><Relationship Id="rId4" Type="http://schemas.openxmlformats.org/officeDocument/2006/relationships/hyperlink" Target="http://beta.pseudomonas.com/feature/show?id=1483103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623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2020-02-29T09:03:00Z</dcterms:created>
  <dcterms:modified xsi:type="dcterms:W3CDTF">2020-02-29T09:13:00Z</dcterms:modified>
</cp:coreProperties>
</file>